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107736AF" w:rsidR="007C64DF" w:rsidRDefault="00F97880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44E30D57" wp14:editId="0CF97FD2">
                      <wp:simplePos x="0" y="0"/>
                      <wp:positionH relativeFrom="column">
                        <wp:posOffset>1962785</wp:posOffset>
                      </wp:positionH>
                      <wp:positionV relativeFrom="paragraph">
                        <wp:posOffset>-278765</wp:posOffset>
                      </wp:positionV>
                      <wp:extent cx="2360930" cy="29527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53B8FE" w14:textId="4E6CBEE9" w:rsidR="00F97880" w:rsidRPr="00F97880" w:rsidRDefault="00F97880" w:rsidP="00F9788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97880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30D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55pt;margin-top:-21.95pt;width:185.9pt;height:23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" strokecolor="white [3212]">
                      <v:textbox>
                        <w:txbxContent>
                          <w:p w14:paraId="1753B8FE" w14:textId="4E6CBEE9" w:rsidR="00F97880" w:rsidRPr="00F97880" w:rsidRDefault="00F97880" w:rsidP="00F9788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97880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bookmarkStart w:id="0" w:name="_Hlk53705839" w:displacedByCustomXml="next"/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5809D538" w:rsidR="007C64DF" w:rsidRPr="0076717E" w:rsidRDefault="00E12652" w:rsidP="00470C82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Style w:val="Estilo3"/>
                                        </w:rPr>
                                        <w:t>Otorgamiento de c</w:t>
                                      </w:r>
                                      <w:r w:rsidR="00F66B2E" w:rsidRPr="00C00751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ertificado de procedencia de especies en sus diferentes </w:t>
                                      </w:r>
                                      <w:r w:rsidR="000225C4" w:rsidRPr="00C00751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estadios</w:t>
                                      </w:r>
                                      <w:r w:rsidR="00F66B2E" w:rsidRPr="00C00751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 provenientes de la acuicultura</w:t>
                                      </w:r>
                                      <w:r w:rsidR="00BB7F78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, p</w:t>
                                      </w:r>
                                      <w:r w:rsidR="00F66B2E" w:rsidRPr="00C00751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ara su movilización </w:t>
                                      </w:r>
                                      <w:r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interdepartamental y fines de exportación CITES</w:t>
                                      </w:r>
                                    </w:p>
                                    <w:bookmarkEnd w:id="0" w:displacedByCustomXml="next"/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bookmarkStart w:id="1" w:name="_Hlk53705839" w:displacedByCustomXml="next"/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5809D538" w:rsidR="007C64DF" w:rsidRPr="0076717E" w:rsidRDefault="00E12652" w:rsidP="00470C82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>
                                  <w:rPr>
                                    <w:rStyle w:val="Estilo3"/>
                                  </w:rPr>
                                  <w:t>Otorgamiento de c</w:t>
                                </w:r>
                                <w:r w:rsidR="00F66B2E" w:rsidRPr="00C00751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ertificado de procedencia de especies en sus diferentes </w:t>
                                </w:r>
                                <w:r w:rsidR="000225C4" w:rsidRPr="00C00751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estadios</w:t>
                                </w:r>
                                <w:r w:rsidR="00F66B2E" w:rsidRPr="00C00751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 provenientes de la acuicultura</w:t>
                                </w:r>
                                <w:r w:rsidR="00BB7F78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, p</w:t>
                                </w:r>
                                <w:r w:rsidR="00F66B2E" w:rsidRPr="00C00751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ara su movilización </w:t>
                                </w:r>
                                <w:r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interdepartamental y fines de exportación CITES</w:t>
                                </w:r>
                              </w:p>
                              <w:bookmarkEnd w:id="1" w:displacedByCustomXml="next"/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34FE7D11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 w:val="17"/>
                                      <w:szCs w:val="17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 w:val="17"/>
                                          <w:szCs w:val="17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p w14:paraId="53D1C101" w14:textId="7E627713" w:rsidR="0057454B" w:rsidRPr="0056563D" w:rsidRDefault="00F66B2E" w:rsidP="00470C82">
                                          <w:pPr>
                                            <w:pStyle w:val="Sinespaciado"/>
                                            <w:ind w:left="-142"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</w:pP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Procedimiento mediante el cual las personas naturales o jurídicas, solicitan el certificado de procedencia de especies en sus diferentes </w:t>
                                          </w:r>
                                          <w:r w:rsidR="000225C4"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estadios</w:t>
                                          </w: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 provenientes de la acuicultura y de centros productores de semilla, para su movilización, a nivel interdepartamental</w:t>
                                          </w:r>
                                          <w:r w:rsidR="0056563D"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 y para fines de exportación en el marco de la Convención sobre el comercio internacional de especies amenazadas de fauna y flora silvestres (CITES)</w:t>
                                          </w: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.  Este certificado permite </w:t>
                                          </w: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>identificar y certificar el lugar de origen y de destino final de las especies, cantidad de ejemplares, talla y peso promedio</w:t>
                                          </w: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. </w:t>
                                          </w:r>
                                          <w:r w:rsidRPr="0056563D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>No está sujeto a renovación.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470C82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470C82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 w:val="17"/>
                                <w:szCs w:val="17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 w:val="17"/>
                                    <w:szCs w:val="17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p w14:paraId="53D1C101" w14:textId="7E627713" w:rsidR="0057454B" w:rsidRPr="0056563D" w:rsidRDefault="00F66B2E" w:rsidP="00470C82">
                                    <w:pPr>
                                      <w:pStyle w:val="Sinespaciado"/>
                                      <w:ind w:left="-142" w:right="27"/>
                                      <w:jc w:val="both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</w:pP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Procedimiento mediante el cual las personas naturales o jurídicas, solicitan el certificado de procedencia de especies en sus diferentes </w:t>
                                    </w:r>
                                    <w:r w:rsidR="000225C4"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estadios</w:t>
                                    </w: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 provenientes de la acuicultura y de centros productores de semilla, para su movilización, a nivel interdepartamental</w:t>
                                    </w:r>
                                    <w:r w:rsidR="0056563D"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 y para fines de exportación en el marco de la Convención sobre el comercio internacional de especies amenazadas de fauna y flora silvestres (CITES)</w:t>
                                    </w: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.  Este certificado permite </w:t>
                                    </w: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identificar y certificar el lugar de origen y de destino final de las especies, cantidad de ejemplares, talla y peso promedio</w:t>
                                    </w: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. </w:t>
                                    </w:r>
                                    <w:r w:rsidRPr="0056563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No está sujeto a renovación.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470C82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470C8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1E985962" w:rsidR="00667B28" w:rsidRDefault="00667B28" w:rsidP="007E1320">
            <w:pPr>
              <w:rPr>
                <w:noProof/>
              </w:rPr>
            </w:pPr>
          </w:p>
          <w:p w14:paraId="3D013A92" w14:textId="5B8ECDBA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C2AFA8" w14:textId="77777777" w:rsidR="0056563D" w:rsidRDefault="007C20D4" w:rsidP="00470C8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87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00751">
                                    <w:rPr>
                                      <w:sz w:val="18"/>
                                    </w:rPr>
                                    <w:t>Solicitud según formato, indicando la procedencia, el lugar de origen y destino final; así como el número y fecha de recibo de pago por el derecho de trámite</w:t>
                                  </w:r>
                                  <w:r w:rsidR="00D66F0D">
                                    <w:rPr>
                                      <w:sz w:val="18"/>
                                    </w:rPr>
                                    <w:t xml:space="preserve">. </w:t>
                                  </w:r>
                                </w:p>
                                <w:p w14:paraId="63A9D35E" w14:textId="227F1E86" w:rsidR="007C20D4" w:rsidRPr="00C00751" w:rsidRDefault="00792AFA" w:rsidP="00470C82">
                                  <w:pPr>
                                    <w:spacing w:before="120" w:after="120"/>
                                    <w:ind w:left="357"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24A2C">
                                    <w:rPr>
                                      <w:sz w:val="18"/>
                                    </w:rPr>
                                    <w:t>Para</w:t>
                                  </w:r>
                                  <w:r w:rsidRPr="0065227B">
                                    <w:rPr>
                                      <w:color w:val="auto"/>
                                      <w:sz w:val="18"/>
                                    </w:rPr>
                                    <w:t xml:space="preserve"> el caso de las </w:t>
                                  </w:r>
                                  <w:r w:rsidRPr="00C24A2C">
                                    <w:rPr>
                                      <w:sz w:val="18"/>
                                    </w:rPr>
                                    <w:t xml:space="preserve">especies </w:t>
                                  </w:r>
                                  <w:r w:rsidR="00C24A2C">
                                    <w:rPr>
                                      <w:sz w:val="18"/>
                                    </w:rPr>
                                    <w:t xml:space="preserve">que se encuentran consideradas </w:t>
                                  </w:r>
                                  <w:r w:rsidR="00C24A2C" w:rsidRPr="00C24A2C">
                                    <w:rPr>
                                      <w:sz w:val="18"/>
                                    </w:rPr>
                                    <w:t>en el marco de la Convención sobre el comercio internacional de especies amenazadas de fauna y flora silvestres (CITES)</w:t>
                                  </w:r>
                                  <w:r w:rsidRPr="00C24A2C">
                                    <w:rPr>
                                      <w:sz w:val="18"/>
                                    </w:rPr>
                                    <w:t>, la solicitud deberá indicar el número de Acta de Nacimiento y Levante.</w:t>
                                  </w:r>
                                  <w:r w:rsidR="00D66F0D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5C0DED0B" w14:textId="77777777" w:rsidR="00D66F0D" w:rsidRDefault="00D66F0D" w:rsidP="00D66F0D">
                                  <w:pPr>
                                    <w:spacing w:before="120" w:after="120"/>
                                    <w:ind w:left="357" w:right="481"/>
                                    <w:contextualSpacing/>
                                    <w:jc w:val="both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  <w:p w14:paraId="7C47A719" w14:textId="77777777" w:rsidR="00D66F0D" w:rsidRPr="00C11278" w:rsidRDefault="00D66F0D" w:rsidP="00D66F0D">
                                  <w:pPr>
                                    <w:spacing w:before="120" w:after="120"/>
                                    <w:ind w:left="357" w:right="481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  <w:sz w:val="18"/>
                                    </w:rPr>
                                  </w:pPr>
                                  <w:r w:rsidRPr="00C11278">
                                    <w:rPr>
                                      <w:b/>
                                      <w:bCs/>
                                      <w:color w:val="auto"/>
                                      <w:sz w:val="18"/>
                                    </w:rPr>
                                    <w:t xml:space="preserve">Nota: </w:t>
                                  </w:r>
                                </w:p>
                                <w:p w14:paraId="2989CB77" w14:textId="72E75373" w:rsidR="00BB7F78" w:rsidRPr="00470C82" w:rsidRDefault="00D66F0D" w:rsidP="00470C82">
                                  <w:pPr>
                                    <w:pStyle w:val="Prrafodelista"/>
                                    <w:numPr>
                                      <w:ilvl w:val="0"/>
                                      <w:numId w:val="5"/>
                                    </w:numPr>
                                    <w:spacing w:before="120" w:after="120"/>
                                    <w:ind w:left="709" w:right="87" w:hanging="283"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470C82">
                                    <w:rPr>
                                      <w:color w:val="auto"/>
                                      <w:sz w:val="18"/>
                                    </w:rPr>
                                    <w:t xml:space="preserve">Para el caso de las </w:t>
                                  </w:r>
                                  <w:r w:rsidR="00371770" w:rsidRPr="00470C82">
                                    <w:rPr>
                                      <w:sz w:val="18"/>
                                    </w:rPr>
                                    <w:t>especies que se encuentran consideradas en el marco de la Convención sobre el comercio internacional de especies amenazadas de fauna y flora silvestres (CITES)</w:t>
                                  </w:r>
                                  <w:r w:rsidRPr="00470C82">
                                    <w:rPr>
                                      <w:color w:val="auto"/>
                                      <w:sz w:val="18"/>
                                    </w:rPr>
                                    <w:t xml:space="preserve">, </w:t>
                                  </w:r>
                                  <w:r w:rsidR="000225C4" w:rsidRPr="00470C82">
                                    <w:rPr>
                                      <w:color w:val="auto"/>
                                      <w:sz w:val="18"/>
                                    </w:rPr>
                                    <w:t xml:space="preserve">la indicación del indicar el número de Acta de Nacimiento y Levante es de acuerdo con </w:t>
                                  </w:r>
                                  <w:r w:rsidR="00BB7F78" w:rsidRPr="00470C82">
                                    <w:rPr>
                                      <w:color w:val="auto"/>
                                      <w:sz w:val="18"/>
                                    </w:rPr>
                                    <w:t xml:space="preserve">la Resolución Ministerial </w:t>
                                  </w:r>
                                  <w:proofErr w:type="spellStart"/>
                                  <w:r w:rsidR="00BB7F78" w:rsidRPr="00470C82">
                                    <w:rPr>
                                      <w:color w:val="auto"/>
                                      <w:sz w:val="18"/>
                                    </w:rPr>
                                    <w:t>Nº</w:t>
                                  </w:r>
                                  <w:proofErr w:type="spellEnd"/>
                                  <w:r w:rsidR="00BB7F78" w:rsidRPr="00470C82">
                                    <w:rPr>
                                      <w:color w:val="auto"/>
                                      <w:sz w:val="18"/>
                                    </w:rPr>
                                    <w:t xml:space="preserve"> 071-2019-PRODUCE, que aprueba los lineamientos para efectuar el seguimiento del </w:t>
                                  </w:r>
                                  <w:proofErr w:type="spellStart"/>
                                  <w:r w:rsidR="00BB7F78" w:rsidRPr="00470C82">
                                    <w:rPr>
                                      <w:color w:val="auto"/>
                                      <w:sz w:val="18"/>
                                    </w:rPr>
                                    <w:t>Paiche</w:t>
                                  </w:r>
                                  <w:proofErr w:type="spellEnd"/>
                                  <w:r w:rsidR="00BB7F78" w:rsidRPr="00470C82">
                                    <w:rPr>
                                      <w:color w:val="auto"/>
                                      <w:sz w:val="18"/>
                                    </w:rPr>
                                    <w:t>, Arapaima gigas, procedente de la acuicultura, publicado el 05/03/2019.</w:t>
                                  </w:r>
                                </w:p>
                                <w:p w14:paraId="4FCF5B3A" w14:textId="264F66CE" w:rsidR="002058D1" w:rsidRPr="002058D1" w:rsidRDefault="00D66F0D" w:rsidP="00D66F0D">
                                  <w:pPr>
                                    <w:spacing w:before="120" w:after="120"/>
                                    <w:ind w:left="357" w:right="481"/>
                                    <w:contextualSpacing/>
                                    <w:jc w:val="both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6D39CA4D" w14:textId="30811906" w:rsidR="00CD2B5F" w:rsidRPr="00A62696" w:rsidRDefault="00CD2B5F" w:rsidP="007C20D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1C2AFA8" w14:textId="77777777" w:rsidR="0056563D" w:rsidRDefault="007C20D4" w:rsidP="00470C82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87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00751">
                              <w:rPr>
                                <w:sz w:val="18"/>
                              </w:rPr>
                              <w:t>Solicitud según formato, indicando la procedencia, el lugar de origen y destino final; así como el número y fecha de recibo de pago por el derecho de trámite</w:t>
                            </w:r>
                            <w:r w:rsidR="00D66F0D">
                              <w:rPr>
                                <w:sz w:val="18"/>
                              </w:rPr>
                              <w:t xml:space="preserve">. </w:t>
                            </w:r>
                          </w:p>
                          <w:p w14:paraId="63A9D35E" w14:textId="227F1E86" w:rsidR="007C20D4" w:rsidRPr="00C00751" w:rsidRDefault="00792AFA" w:rsidP="00470C82">
                            <w:pPr>
                              <w:spacing w:before="120" w:after="120"/>
                              <w:ind w:left="357"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24A2C">
                              <w:rPr>
                                <w:sz w:val="18"/>
                              </w:rPr>
                              <w:t>Para</w:t>
                            </w:r>
                            <w:r w:rsidRPr="0065227B">
                              <w:rPr>
                                <w:color w:val="auto"/>
                                <w:sz w:val="18"/>
                              </w:rPr>
                              <w:t xml:space="preserve"> el caso de las </w:t>
                            </w:r>
                            <w:r w:rsidRPr="00C24A2C">
                              <w:rPr>
                                <w:sz w:val="18"/>
                              </w:rPr>
                              <w:t xml:space="preserve">especies </w:t>
                            </w:r>
                            <w:r w:rsidR="00C24A2C">
                              <w:rPr>
                                <w:sz w:val="18"/>
                              </w:rPr>
                              <w:t xml:space="preserve">que se encuentran consideradas </w:t>
                            </w:r>
                            <w:r w:rsidR="00C24A2C" w:rsidRPr="00C24A2C">
                              <w:rPr>
                                <w:sz w:val="18"/>
                              </w:rPr>
                              <w:t>en el marco de la Convención sobre el comercio internacional de especies amenazadas de fauna y flora silvestres (CITES)</w:t>
                            </w:r>
                            <w:r w:rsidRPr="00C24A2C">
                              <w:rPr>
                                <w:sz w:val="18"/>
                              </w:rPr>
                              <w:t>, la solicitud deberá indicar el número de Acta de Nacimiento y Levante.</w:t>
                            </w:r>
                            <w:r w:rsidR="00D66F0D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5C0DED0B" w14:textId="77777777" w:rsidR="00D66F0D" w:rsidRDefault="00D66F0D" w:rsidP="00D66F0D">
                            <w:pPr>
                              <w:spacing w:before="120" w:after="120"/>
                              <w:ind w:left="357" w:right="481"/>
                              <w:contextualSpacing/>
                              <w:jc w:val="both"/>
                              <w:rPr>
                                <w:color w:val="FF0000"/>
                                <w:sz w:val="18"/>
                              </w:rPr>
                            </w:pPr>
                          </w:p>
                          <w:p w14:paraId="7C47A719" w14:textId="77777777" w:rsidR="00D66F0D" w:rsidRPr="00C11278" w:rsidRDefault="00D66F0D" w:rsidP="00D66F0D">
                            <w:pPr>
                              <w:spacing w:before="120" w:after="120"/>
                              <w:ind w:left="357" w:right="481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  <w:sz w:val="18"/>
                              </w:rPr>
                            </w:pPr>
                            <w:r w:rsidRPr="00C11278">
                              <w:rPr>
                                <w:b/>
                                <w:bCs/>
                                <w:color w:val="auto"/>
                                <w:sz w:val="18"/>
                              </w:rPr>
                              <w:t xml:space="preserve">Nota: </w:t>
                            </w:r>
                          </w:p>
                          <w:p w14:paraId="2989CB77" w14:textId="72E75373" w:rsidR="00BB7F78" w:rsidRPr="00470C82" w:rsidRDefault="00D66F0D" w:rsidP="00470C82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spacing w:before="120" w:after="120"/>
                              <w:ind w:left="709" w:right="87" w:hanging="283"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470C82">
                              <w:rPr>
                                <w:color w:val="auto"/>
                                <w:sz w:val="18"/>
                              </w:rPr>
                              <w:t xml:space="preserve">Para el caso de las </w:t>
                            </w:r>
                            <w:r w:rsidR="00371770" w:rsidRPr="00470C82">
                              <w:rPr>
                                <w:sz w:val="18"/>
                              </w:rPr>
                              <w:t>especies que se encuentran consideradas en el marco de la Convención sobre el comercio internacional de especies amenazadas de fauna y flora silvestres (CITES)</w:t>
                            </w:r>
                            <w:r w:rsidRPr="00470C82">
                              <w:rPr>
                                <w:color w:val="auto"/>
                                <w:sz w:val="18"/>
                              </w:rPr>
                              <w:t xml:space="preserve">, </w:t>
                            </w:r>
                            <w:r w:rsidR="000225C4" w:rsidRPr="00470C82">
                              <w:rPr>
                                <w:color w:val="auto"/>
                                <w:sz w:val="18"/>
                              </w:rPr>
                              <w:t xml:space="preserve">la indicación del indicar el número de Acta de Nacimiento y Levante es de acuerdo con </w:t>
                            </w:r>
                            <w:r w:rsidR="00BB7F78" w:rsidRPr="00470C82">
                              <w:rPr>
                                <w:color w:val="auto"/>
                                <w:sz w:val="18"/>
                              </w:rPr>
                              <w:t xml:space="preserve">la Resolución Ministerial </w:t>
                            </w:r>
                            <w:proofErr w:type="spellStart"/>
                            <w:r w:rsidR="00BB7F78" w:rsidRPr="00470C82">
                              <w:rPr>
                                <w:color w:val="auto"/>
                                <w:sz w:val="18"/>
                              </w:rPr>
                              <w:t>Nº</w:t>
                            </w:r>
                            <w:proofErr w:type="spellEnd"/>
                            <w:r w:rsidR="00BB7F78" w:rsidRPr="00470C82">
                              <w:rPr>
                                <w:color w:val="auto"/>
                                <w:sz w:val="18"/>
                              </w:rPr>
                              <w:t xml:space="preserve"> 071-2019-PRODUCE, que aprueba los lineamientos para efectuar el seguimiento del </w:t>
                            </w:r>
                            <w:proofErr w:type="spellStart"/>
                            <w:r w:rsidR="00BB7F78" w:rsidRPr="00470C82">
                              <w:rPr>
                                <w:color w:val="auto"/>
                                <w:sz w:val="18"/>
                              </w:rPr>
                              <w:t>Paiche</w:t>
                            </w:r>
                            <w:proofErr w:type="spellEnd"/>
                            <w:r w:rsidR="00BB7F78" w:rsidRPr="00470C82">
                              <w:rPr>
                                <w:color w:val="auto"/>
                                <w:sz w:val="18"/>
                              </w:rPr>
                              <w:t>, Arapaima gigas, procedente de la acuicultura, publicado el 05/03/2019.</w:t>
                            </w:r>
                          </w:p>
                          <w:p w14:paraId="4FCF5B3A" w14:textId="264F66CE" w:rsidR="002058D1" w:rsidRPr="002058D1" w:rsidRDefault="00D66F0D" w:rsidP="00D66F0D">
                            <w:pPr>
                              <w:spacing w:before="120" w:after="120"/>
                              <w:ind w:left="357" w:right="481"/>
                              <w:contextualSpacing/>
                              <w:jc w:val="both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</w:rPr>
                              <w:t>.</w:t>
                            </w:r>
                          </w:p>
                          <w:p w14:paraId="6D39CA4D" w14:textId="30811906" w:rsidR="00CD2B5F" w:rsidRPr="00A62696" w:rsidRDefault="00CD2B5F" w:rsidP="007C20D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2" w:name="_Hlk53688463" w:displacedByCustomXml="prev"/>
                                    <w:p w14:paraId="5BE59B9C" w14:textId="66E91271" w:rsidR="006C0EAE" w:rsidRDefault="00470C82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2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3" w:name="_Hlk53688463" w:displacedByCustomXml="prev"/>
                              <w:p w14:paraId="5BE59B9C" w14:textId="66E91271" w:rsidR="006C0EAE" w:rsidRDefault="002058D1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3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3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3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FF0000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36BF5A13" w:rsidR="00552762" w:rsidRPr="0065227B" w:rsidRDefault="00BF7D0D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  <w:color w:val="auto"/>
                                        </w:rPr>
                                      </w:pPr>
                                      <w:r w:rsidRPr="0065227B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2</w:t>
                                      </w:r>
                                      <w:r w:rsidR="00B76FC9" w:rsidRPr="0065227B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6767F3" w:rsidRPr="0065227B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días </w:t>
                                      </w:r>
                                    </w:p>
                                    <w:p w14:paraId="46C5C616" w14:textId="28EA478D" w:rsidR="00BF7D0D" w:rsidRPr="0065227B" w:rsidRDefault="00BF7D0D" w:rsidP="00BF7D0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color w:val="auto"/>
                                        </w:rPr>
                                      </w:pPr>
                                      <w:r w:rsidRPr="0065227B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h</w:t>
                                      </w:r>
                                      <w:r w:rsidR="006767F3" w:rsidRPr="0065227B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ábiles</w:t>
                                      </w:r>
                                    </w:p>
                                    <w:p w14:paraId="2302FCB3" w14:textId="7AA19985" w:rsidR="00612FBF" w:rsidRPr="00B76FC9" w:rsidRDefault="00470C82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color w:val="FF000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  <w:color w:val="FF0000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36BF5A13" w:rsidR="00552762" w:rsidRPr="0065227B" w:rsidRDefault="00BF7D0D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  <w:color w:val="auto"/>
                                  </w:rPr>
                                </w:pPr>
                                <w:r w:rsidRPr="0065227B">
                                  <w:rPr>
                                    <w:rStyle w:val="Estilo6"/>
                                    <w:color w:val="auto"/>
                                  </w:rPr>
                                  <w:t>2</w:t>
                                </w:r>
                                <w:r w:rsidR="00B76FC9" w:rsidRPr="0065227B">
                                  <w:rPr>
                                    <w:rStyle w:val="Estilo6"/>
                                    <w:color w:val="auto"/>
                                  </w:rPr>
                                  <w:t xml:space="preserve"> </w:t>
                                </w:r>
                                <w:r w:rsidR="006767F3" w:rsidRPr="0065227B">
                                  <w:rPr>
                                    <w:rStyle w:val="Estilo6"/>
                                    <w:color w:val="auto"/>
                                  </w:rPr>
                                  <w:t xml:space="preserve">días </w:t>
                                </w:r>
                              </w:p>
                              <w:p w14:paraId="46C5C616" w14:textId="28EA478D" w:rsidR="00BF7D0D" w:rsidRPr="0065227B" w:rsidRDefault="00BF7D0D" w:rsidP="00BF7D0D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auto"/>
                                  </w:rPr>
                                </w:pPr>
                                <w:r w:rsidRPr="0065227B">
                                  <w:rPr>
                                    <w:rStyle w:val="Estilo6"/>
                                    <w:color w:val="auto"/>
                                  </w:rPr>
                                  <w:t>h</w:t>
                                </w:r>
                                <w:r w:rsidR="006767F3" w:rsidRPr="0065227B">
                                  <w:rPr>
                                    <w:rStyle w:val="Estilo6"/>
                                    <w:color w:val="auto"/>
                                  </w:rPr>
                                  <w:t>ábiles</w:t>
                                </w:r>
                              </w:p>
                              <w:p w14:paraId="2302FCB3" w14:textId="7AA19985" w:rsidR="00612FBF" w:rsidRPr="00B76FC9" w:rsidRDefault="002948FC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FF0000"/>
                                  </w:rPr>
                                </w:pP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E8E401" w14:textId="0C45B1C5" w:rsidR="00B62B4B" w:rsidRDefault="00B62B4B" w:rsidP="00B62B4B">
                                  <w:pPr>
                                    <w:spacing w:line="261" w:lineRule="auto"/>
                                    <w:ind w:right="500"/>
                                    <w:jc w:val="both"/>
                                    <w:rPr>
                                      <w:szCs w:val="20"/>
                                      <w:lang w:val="es-MX"/>
                                    </w:rPr>
                                  </w:pPr>
                                  <w:r w:rsidRPr="00AF48B0">
                                    <w:rPr>
                                      <w:rFonts w:eastAsia="Arial"/>
                                      <w:szCs w:val="20"/>
                                    </w:rPr>
                                    <w:t>Evaluación previa-Silencio Administrativo Negativo: Si vencido el plazo de atención, no obtiene respuesta, puede interpo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>ner los recursos administrativos</w:t>
                                  </w:r>
                                  <w:r w:rsidR="004946B8">
                                    <w:rPr>
                                      <w:rFonts w:eastAsia="Arial"/>
                                      <w:szCs w:val="20"/>
                                    </w:rPr>
                                    <w:t>.</w:t>
                                  </w:r>
                                </w:p>
                                <w:p w14:paraId="073D0477" w14:textId="091A0971" w:rsidR="00B74323" w:rsidRPr="00B74323" w:rsidRDefault="00470C82" w:rsidP="009C7831">
                                  <w:pPr>
                                    <w:spacing w:line="261" w:lineRule="auto"/>
                                    <w:ind w:right="50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46E8E401" w14:textId="0C45B1C5" w:rsidR="00B62B4B" w:rsidRDefault="00B62B4B" w:rsidP="00B62B4B">
                            <w:pPr>
                              <w:spacing w:line="261" w:lineRule="auto"/>
                              <w:ind w:right="500"/>
                              <w:jc w:val="both"/>
                              <w:rPr>
                                <w:szCs w:val="20"/>
                                <w:lang w:val="es-MX"/>
                              </w:rPr>
                            </w:pPr>
                            <w:r w:rsidRPr="00AF48B0">
                              <w:rPr>
                                <w:rFonts w:eastAsia="Arial"/>
                                <w:szCs w:val="20"/>
                              </w:rPr>
                              <w:t>Evaluación previa-Silencio Administrativo Negativo: Si vencido el plazo de atención, no obtiene respuesta, puede interpo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>ner los recursos administrativos</w:t>
                            </w:r>
                            <w:r w:rsidR="004946B8">
                              <w:rPr>
                                <w:rFonts w:eastAsia="Arial"/>
                                <w:szCs w:val="20"/>
                              </w:rPr>
                              <w:t>.</w:t>
                            </w:r>
                          </w:p>
                          <w:p w14:paraId="073D0477" w14:textId="091A0971" w:rsidR="00B74323" w:rsidRPr="00B74323" w:rsidRDefault="004946B8" w:rsidP="009C7831">
                            <w:pPr>
                              <w:spacing w:line="261" w:lineRule="auto"/>
                              <w:ind w:right="500"/>
                              <w:jc w:val="both"/>
                              <w:rPr>
                                <w:sz w:val="18"/>
                              </w:rPr>
                            </w:pP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470C82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5A355B5">
                      <wp:extent cx="6480000" cy="162877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6287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758CC11A" w14:textId="575C84AF" w:rsidR="0065227B" w:rsidRPr="000225C4" w:rsidRDefault="0065227B" w:rsidP="002525E4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Style w:val="PrrafodelistaCar"/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0225C4">
                                        <w:rPr>
                                          <w:rStyle w:val="PrrafodelistaCar"/>
                                        </w:rPr>
                                        <w:t>Artículo 18 del Decreto Legislativo N° 1195, Ley General de Acuicultura, publicado el 30/08/2015.</w:t>
                                      </w:r>
                                    </w:p>
                                    <w:p w14:paraId="135B2384" w14:textId="77777777" w:rsidR="0065227B" w:rsidRPr="000225C4" w:rsidRDefault="0065227B" w:rsidP="0065227B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Style w:val="PrrafodelistaCar"/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376A3C22" w14:textId="77777777" w:rsidR="00533D21" w:rsidRDefault="002525E4" w:rsidP="00533D2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Artículo</w:t>
                                      </w:r>
                                      <w:r w:rsidR="00792AFA"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24</w:t>
                                      </w:r>
                                      <w:r w:rsidR="00032F7C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</w:t>
                                      </w:r>
                                      <w:r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del Reglamento de la Ley General de Acuicultura,</w:t>
                                      </w:r>
                                      <w:r w:rsidR="001F0937"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aprobado por Decreto Supremo N° 003-2016-PRODUCE,</w:t>
                                      </w:r>
                                      <w:r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publicado el 25/03/2016</w:t>
                                      </w:r>
                                      <w:r w:rsidR="000225C4" w:rsidRPr="000225C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0191AB2A" w14:textId="77777777" w:rsidR="00533D21" w:rsidRPr="00533D21" w:rsidRDefault="00533D21" w:rsidP="00533D21">
                                      <w:pPr>
                                        <w:pStyle w:val="Prrafodelista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75B84B80" w14:textId="756E8E36" w:rsidR="00533D21" w:rsidRPr="001B093E" w:rsidRDefault="00203BDD" w:rsidP="00533D2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</w:t>
                                      </w:r>
                                      <w:r w:rsidR="00601B00"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es</w:t>
                                      </w:r>
                                      <w:r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50.</w:t>
                                      </w:r>
                                      <w:r w:rsidR="00AE3EC0"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1</w:t>
                                      </w:r>
                                      <w:r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50.2, 50.3, 50.4, y 50.5 </w:t>
                                      </w:r>
                                      <w:r w:rsidR="004B6851"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del a</w:t>
                                      </w:r>
                                      <w:r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rtículo 50 y numeral 51.3 del artículo 51 del </w:t>
                                      </w:r>
                                      <w:r w:rsidR="00533D21" w:rsidRPr="001B093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General de Acuicultura, aprobado por el Decreto Supremo N° 003-2016-PRODUCE, modificado por el Decreto Supremo N° 002-2020-PRODUCE, publicado el 20/01/2020</w:t>
                                      </w:r>
                                    </w:p>
                                    <w:p w14:paraId="026E0B7C" w14:textId="2C687F0A" w:rsidR="00203BDD" w:rsidRDefault="00203BDD" w:rsidP="00533D21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69B767" w14:textId="77777777" w:rsidR="00032F7C" w:rsidRPr="00032F7C" w:rsidRDefault="00032F7C" w:rsidP="00032F7C">
                                      <w:pPr>
                                        <w:pStyle w:val="Prrafodelista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52BB3889" w14:textId="77777777" w:rsidR="00203BDD" w:rsidRDefault="00203BDD" w:rsidP="00203BDD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366972A6" w14:textId="5DB097B0" w:rsidR="00D20D6E" w:rsidRPr="00BB7F78" w:rsidRDefault="00D20D6E" w:rsidP="00BB7F78">
                                      <w:pPr>
                                        <w:spacing w:after="0" w:line="200" w:lineRule="exact"/>
                                        <w:ind w:right="737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  <w:p w14:paraId="44BFECC0" w14:textId="06601DB4" w:rsidR="000761FD" w:rsidRPr="00AB279F" w:rsidRDefault="00470C82" w:rsidP="00D20D6E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758CC11A" w14:textId="575C84AF" w:rsidR="0065227B" w:rsidRPr="000225C4" w:rsidRDefault="0065227B" w:rsidP="002525E4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Style w:val="PrrafodelistaCar"/>
                                    <w:rFonts w:eastAsia="Arial"/>
                                    <w:szCs w:val="20"/>
                                  </w:rPr>
                                </w:pPr>
                                <w:r w:rsidRPr="000225C4">
                                  <w:rPr>
                                    <w:rStyle w:val="PrrafodelistaCar"/>
                                  </w:rPr>
                                  <w:t>Artículo 18 del Decreto Legislativo N° 1195, Ley General de Acuicultura, publicado el 30/08/2015.</w:t>
                                </w:r>
                              </w:p>
                              <w:p w14:paraId="135B2384" w14:textId="77777777" w:rsidR="0065227B" w:rsidRPr="000225C4" w:rsidRDefault="0065227B" w:rsidP="0065227B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Style w:val="PrrafodelistaCar"/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376A3C22" w14:textId="77777777" w:rsidR="00533D21" w:rsidRDefault="002525E4" w:rsidP="00533D2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0225C4">
                                  <w:rPr>
                                    <w:rFonts w:eastAsia="Arial"/>
                                    <w:szCs w:val="20"/>
                                  </w:rPr>
                                  <w:t>Artículo</w:t>
                                </w:r>
                                <w:r w:rsidR="00792AFA" w:rsidRPr="000225C4">
                                  <w:rPr>
                                    <w:rFonts w:eastAsia="Arial"/>
                                    <w:szCs w:val="20"/>
                                  </w:rPr>
                                  <w:t xml:space="preserve"> 24</w:t>
                                </w:r>
                                <w:r w:rsidR="00032F7C">
                                  <w:rPr>
                                    <w:rFonts w:eastAsia="Arial"/>
                                    <w:szCs w:val="20"/>
                                  </w:rPr>
                                  <w:t xml:space="preserve"> </w:t>
                                </w:r>
                                <w:r w:rsidRPr="000225C4">
                                  <w:rPr>
                                    <w:rFonts w:eastAsia="Arial"/>
                                    <w:szCs w:val="20"/>
                                  </w:rPr>
                                  <w:t>del Reglamento de la Ley General de Acuicultura,</w:t>
                                </w:r>
                                <w:r w:rsidR="001F0937" w:rsidRPr="000225C4">
                                  <w:rPr>
                                    <w:rFonts w:eastAsia="Arial"/>
                                    <w:szCs w:val="20"/>
                                  </w:rPr>
                                  <w:t xml:space="preserve"> aprobado por Decreto Supremo N° 003-2016-PRODUCE,</w:t>
                                </w:r>
                                <w:r w:rsidRPr="000225C4">
                                  <w:rPr>
                                    <w:rFonts w:eastAsia="Arial"/>
                                    <w:szCs w:val="20"/>
                                  </w:rPr>
                                  <w:t xml:space="preserve"> publicado el 25/03/2016</w:t>
                                </w:r>
                                <w:r w:rsidR="000225C4" w:rsidRPr="000225C4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0191AB2A" w14:textId="77777777" w:rsidR="00533D21" w:rsidRPr="00533D21" w:rsidRDefault="00533D21" w:rsidP="00533D21">
                                <w:pPr>
                                  <w:pStyle w:val="Prrafodelista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75B84B80" w14:textId="756E8E36" w:rsidR="00533D21" w:rsidRPr="001B093E" w:rsidRDefault="00203BDD" w:rsidP="00533D2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1B093E">
                                  <w:rPr>
                                    <w:rFonts w:eastAsia="Arial"/>
                                    <w:szCs w:val="20"/>
                                  </w:rPr>
                                  <w:t>Numeral</w:t>
                                </w:r>
                                <w:r w:rsidR="00601B00" w:rsidRPr="001B093E">
                                  <w:rPr>
                                    <w:rFonts w:eastAsia="Arial"/>
                                    <w:szCs w:val="20"/>
                                  </w:rPr>
                                  <w:t>es</w:t>
                                </w:r>
                                <w:r w:rsidRPr="001B093E">
                                  <w:rPr>
                                    <w:rFonts w:eastAsia="Arial"/>
                                    <w:szCs w:val="20"/>
                                  </w:rPr>
                                  <w:t xml:space="preserve"> 50.</w:t>
                                </w:r>
                                <w:r w:rsidR="00AE3EC0" w:rsidRPr="001B093E">
                                  <w:rPr>
                                    <w:rFonts w:eastAsia="Arial"/>
                                    <w:szCs w:val="20"/>
                                  </w:rPr>
                                  <w:t>1</w:t>
                                </w:r>
                                <w:r w:rsidRPr="001B093E">
                                  <w:rPr>
                                    <w:rFonts w:eastAsia="Arial"/>
                                    <w:szCs w:val="20"/>
                                  </w:rPr>
                                  <w:t xml:space="preserve">, 50.2, 50.3, 50.4, y 50.5 </w:t>
                                </w:r>
                                <w:r w:rsidR="004B6851" w:rsidRPr="001B093E">
                                  <w:rPr>
                                    <w:rFonts w:eastAsia="Arial"/>
                                    <w:szCs w:val="20"/>
                                  </w:rPr>
                                  <w:t>del a</w:t>
                                </w:r>
                                <w:r w:rsidRPr="001B093E">
                                  <w:rPr>
                                    <w:rFonts w:eastAsia="Arial"/>
                                    <w:szCs w:val="20"/>
                                  </w:rPr>
                                  <w:t xml:space="preserve">rtículo 50 y numeral 51.3 del artículo 51 del </w:t>
                                </w:r>
                                <w:r w:rsidR="00533D21" w:rsidRPr="001B093E">
                                  <w:rPr>
                                    <w:rFonts w:eastAsia="Arial"/>
                                    <w:szCs w:val="20"/>
                                  </w:rPr>
                                  <w:t>Reglamento de la Ley General de Acuicultura, aprobado por el Decreto Supremo N° 003-2016-PRODUCE, modificado por el Decreto Supremo N° 002-2020-PRODUCE, publicado el 20/01/2020</w:t>
                                </w:r>
                              </w:p>
                              <w:p w14:paraId="026E0B7C" w14:textId="2C687F0A" w:rsidR="00203BDD" w:rsidRDefault="00203BDD" w:rsidP="00533D21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69B767" w14:textId="77777777" w:rsidR="00032F7C" w:rsidRPr="00032F7C" w:rsidRDefault="00032F7C" w:rsidP="00032F7C">
                                <w:pPr>
                                  <w:pStyle w:val="Prrafodelista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52BB3889" w14:textId="77777777" w:rsidR="00203BDD" w:rsidRDefault="00203BDD" w:rsidP="00203BDD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366972A6" w14:textId="5DB097B0" w:rsidR="00D20D6E" w:rsidRPr="00BB7F78" w:rsidRDefault="00D20D6E" w:rsidP="00BB7F78">
                                <w:pPr>
                                  <w:spacing w:after="0" w:line="200" w:lineRule="exact"/>
                                  <w:ind w:right="737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  <w:p w14:paraId="44BFECC0" w14:textId="06601DB4" w:rsidR="000761FD" w:rsidRPr="00AB279F" w:rsidRDefault="001B093E" w:rsidP="00D20D6E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785A52"/>
    <w:multiLevelType w:val="hybridMultilevel"/>
    <w:tmpl w:val="C2A002CE"/>
    <w:lvl w:ilvl="0" w:tplc="71B49A24">
      <w:start w:val="7"/>
      <w:numFmt w:val="bullet"/>
      <w:lvlText w:val="-"/>
      <w:lvlJc w:val="left"/>
      <w:pPr>
        <w:ind w:left="86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3FC07991"/>
    <w:multiLevelType w:val="hybridMultilevel"/>
    <w:tmpl w:val="817E60F8"/>
    <w:lvl w:ilvl="0" w:tplc="9974A1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4710"/>
    <w:rsid w:val="000225C4"/>
    <w:rsid w:val="00032F7C"/>
    <w:rsid w:val="00040D75"/>
    <w:rsid w:val="00043A2B"/>
    <w:rsid w:val="00051643"/>
    <w:rsid w:val="00072F25"/>
    <w:rsid w:val="000742FE"/>
    <w:rsid w:val="000761FD"/>
    <w:rsid w:val="000767DD"/>
    <w:rsid w:val="000D321E"/>
    <w:rsid w:val="000D74ED"/>
    <w:rsid w:val="00114818"/>
    <w:rsid w:val="001217F4"/>
    <w:rsid w:val="0012350F"/>
    <w:rsid w:val="001320A9"/>
    <w:rsid w:val="00180AB2"/>
    <w:rsid w:val="00191F65"/>
    <w:rsid w:val="001B093E"/>
    <w:rsid w:val="001B4EEF"/>
    <w:rsid w:val="001E62A1"/>
    <w:rsid w:val="001F0937"/>
    <w:rsid w:val="00203BDD"/>
    <w:rsid w:val="002058D1"/>
    <w:rsid w:val="00206FAC"/>
    <w:rsid w:val="00234563"/>
    <w:rsid w:val="002525E4"/>
    <w:rsid w:val="00262FA2"/>
    <w:rsid w:val="0028417F"/>
    <w:rsid w:val="0028431D"/>
    <w:rsid w:val="002937BA"/>
    <w:rsid w:val="002948FC"/>
    <w:rsid w:val="00297406"/>
    <w:rsid w:val="002E7684"/>
    <w:rsid w:val="00371770"/>
    <w:rsid w:val="00414E84"/>
    <w:rsid w:val="00451197"/>
    <w:rsid w:val="00470C82"/>
    <w:rsid w:val="004852FB"/>
    <w:rsid w:val="00491818"/>
    <w:rsid w:val="004946B8"/>
    <w:rsid w:val="004B6851"/>
    <w:rsid w:val="004C6352"/>
    <w:rsid w:val="004D1E52"/>
    <w:rsid w:val="00504A49"/>
    <w:rsid w:val="00520E1A"/>
    <w:rsid w:val="00524E43"/>
    <w:rsid w:val="00533D21"/>
    <w:rsid w:val="00552762"/>
    <w:rsid w:val="0056563D"/>
    <w:rsid w:val="0057454B"/>
    <w:rsid w:val="00591683"/>
    <w:rsid w:val="005A1262"/>
    <w:rsid w:val="005D0DC7"/>
    <w:rsid w:val="005E5FD3"/>
    <w:rsid w:val="00601B00"/>
    <w:rsid w:val="00606108"/>
    <w:rsid w:val="00612FBF"/>
    <w:rsid w:val="00625939"/>
    <w:rsid w:val="0065227B"/>
    <w:rsid w:val="00656705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92AFA"/>
    <w:rsid w:val="007B4328"/>
    <w:rsid w:val="007C20D4"/>
    <w:rsid w:val="007C3AB4"/>
    <w:rsid w:val="007C64DF"/>
    <w:rsid w:val="007D21C0"/>
    <w:rsid w:val="007D4724"/>
    <w:rsid w:val="007E1320"/>
    <w:rsid w:val="007E4469"/>
    <w:rsid w:val="00800B27"/>
    <w:rsid w:val="00866C24"/>
    <w:rsid w:val="00875F0C"/>
    <w:rsid w:val="008A0AF7"/>
    <w:rsid w:val="008D2B5B"/>
    <w:rsid w:val="00931F38"/>
    <w:rsid w:val="00945B33"/>
    <w:rsid w:val="00955D1F"/>
    <w:rsid w:val="00970FF5"/>
    <w:rsid w:val="009C7831"/>
    <w:rsid w:val="009E745D"/>
    <w:rsid w:val="009F16B7"/>
    <w:rsid w:val="00A40450"/>
    <w:rsid w:val="00A41B34"/>
    <w:rsid w:val="00AB279F"/>
    <w:rsid w:val="00AE3EC0"/>
    <w:rsid w:val="00B1526E"/>
    <w:rsid w:val="00B62B4B"/>
    <w:rsid w:val="00B74323"/>
    <w:rsid w:val="00B75FCE"/>
    <w:rsid w:val="00B76FC9"/>
    <w:rsid w:val="00B906EF"/>
    <w:rsid w:val="00BB7F78"/>
    <w:rsid w:val="00BC25E1"/>
    <w:rsid w:val="00BF3677"/>
    <w:rsid w:val="00BF7D0D"/>
    <w:rsid w:val="00C11278"/>
    <w:rsid w:val="00C17BB5"/>
    <w:rsid w:val="00C24A2C"/>
    <w:rsid w:val="00C564DB"/>
    <w:rsid w:val="00C63254"/>
    <w:rsid w:val="00C80797"/>
    <w:rsid w:val="00CA5369"/>
    <w:rsid w:val="00CA6C0C"/>
    <w:rsid w:val="00CB51A0"/>
    <w:rsid w:val="00CD2B5F"/>
    <w:rsid w:val="00D20D6E"/>
    <w:rsid w:val="00D22987"/>
    <w:rsid w:val="00D3546D"/>
    <w:rsid w:val="00D460E0"/>
    <w:rsid w:val="00D51D9E"/>
    <w:rsid w:val="00D54EF1"/>
    <w:rsid w:val="00D61E9B"/>
    <w:rsid w:val="00D66F0D"/>
    <w:rsid w:val="00DB2B79"/>
    <w:rsid w:val="00DB7189"/>
    <w:rsid w:val="00DF37AC"/>
    <w:rsid w:val="00E12652"/>
    <w:rsid w:val="00E35BFE"/>
    <w:rsid w:val="00E65AD8"/>
    <w:rsid w:val="00F02262"/>
    <w:rsid w:val="00F66B2E"/>
    <w:rsid w:val="00F722CA"/>
    <w:rsid w:val="00F85DE7"/>
    <w:rsid w:val="00F9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503D6"/>
    <w:rsid w:val="000556C2"/>
    <w:rsid w:val="000737BD"/>
    <w:rsid w:val="001421E7"/>
    <w:rsid w:val="00300A3E"/>
    <w:rsid w:val="00372875"/>
    <w:rsid w:val="004C7AC6"/>
    <w:rsid w:val="004D13A4"/>
    <w:rsid w:val="005214D2"/>
    <w:rsid w:val="00596419"/>
    <w:rsid w:val="005B2FE0"/>
    <w:rsid w:val="005C056B"/>
    <w:rsid w:val="005E40D9"/>
    <w:rsid w:val="00661EB9"/>
    <w:rsid w:val="006A7C9F"/>
    <w:rsid w:val="00761D01"/>
    <w:rsid w:val="007E36F9"/>
    <w:rsid w:val="007E6C9A"/>
    <w:rsid w:val="008274F5"/>
    <w:rsid w:val="00886BB8"/>
    <w:rsid w:val="0090431E"/>
    <w:rsid w:val="0094580B"/>
    <w:rsid w:val="009E399F"/>
    <w:rsid w:val="00A73A8A"/>
    <w:rsid w:val="00A9079D"/>
    <w:rsid w:val="00B663D9"/>
    <w:rsid w:val="00BA0317"/>
    <w:rsid w:val="00C15FF3"/>
    <w:rsid w:val="00CD482E"/>
    <w:rsid w:val="00DD5F4F"/>
    <w:rsid w:val="00DE15E5"/>
    <w:rsid w:val="00F0664D"/>
    <w:rsid w:val="00F2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15</cp:revision>
  <cp:lastPrinted>2020-09-17T04:50:00Z</cp:lastPrinted>
  <dcterms:created xsi:type="dcterms:W3CDTF">2020-10-19T17:43:00Z</dcterms:created>
  <dcterms:modified xsi:type="dcterms:W3CDTF">2021-01-25T11:53:00Z</dcterms:modified>
</cp:coreProperties>
</file>